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МЕТОДИЧЕСКОЕ ПОСОБИЕ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Основные нормы законодательных и иных нормативных правовых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актов, государственных стандартов, сводов, правил, строительных норм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правил, санитарных норм по вопросам обеспечения условий доступности 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инвалидов услуг и объектов, на которые предоставляется услуги.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I. Правовое регулирование условий доступности для инвалидов объектов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и услуг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Федеральным законом от 1 декабря 2014 г. № 419-ФЗ «О внесении изменений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отдельные законодательные акты Российской Федерации по вопросам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социальной защиты инвалидов в связи с ратификацией Конвенции о правах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инвалидов» приняты ряд взаимоувязанных норм, определяющих обязанности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органов государственной власти по созданию для инвалидов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безбарьерной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среды.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Основные положения, определяющие государственную политику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вопросам создания доступной среды жизнедеятельности для инвалидов,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включены, в частности, в статью 15 Федерального закона от 24.11.1995 № 181-ФЗ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«О социальной защите инвалидов в Российской Федерации» (далее - Закон).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ней устанавливается, что «федеральные органы государственной власти,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органы государственной власти субъектов Российской Федерации, органы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местного самоуправления (в сфере установленных полномочий), организации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независимо от их организационно-правовых форм обеспечивают инвалидам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(включая инвалидов, использующих кресла-коляски и собак-проводников):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1) условия для беспрепятственного доступа к объектам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социальной</w:t>
      </w:r>
      <w:proofErr w:type="gramEnd"/>
      <w:r>
        <w:rPr>
          <w:rFonts w:ascii="TimesNewRomanPSMT" w:hAnsi="TimesNewRomanPSMT" w:cs="TimesNewRomanPSMT"/>
          <w:sz w:val="26"/>
          <w:szCs w:val="26"/>
        </w:rPr>
        <w:t>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инженерной и транспортной инфраструктур (жилым, общественным 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производственным зданиям, строениям и сооружениям, включая те, в которых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расположены физкультурно-спортивные организации, организации культуры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другие организации), к местам отдыха и к предоставляемым в них услугам;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2) условия для беспрепятственного пользования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железнодорожным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воздушным, водным транспортом, автомобильным транспортом и городским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наземным электрическим транспортом 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городском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пригородном, междугородном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сообщении, средствами связи и информации (включая средства, обеспечивающие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дублирование звуковыми сигналами световых сигналов светофоров и устройств,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регулирующих движение пешеходов через транспортные коммуникации);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3) возможность самостоятельного передвижения по территории, на которой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расположены объекты социальной, инженерной и транспортной инфраструктур,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входа в такие объекты и выхода из них, посадки в транспортное средство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высадки из него, в том числе с использованием кресла-коляски;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4) сопровождение инвалидов, имеющих стойкие расстройства функции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зрения и самостоятельного передвижения, и оказание им помощи на объектах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социальной, инженерной и транспортной инфраструктур;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5) надлежащее размещение оборудования и носителей информации,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необходимых для обеспечения беспрепятственного доступа инвалидов к объектам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социальной, инженерной и транспортной инфраструктур и к услугам с учетом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ограничений их жизнедеятельности;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6) дублирование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необходимой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для инвалидов звуковой и зрительной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информации, а также надписей, знаков и иной текстовой и графической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информации знаками, выполненными рельефно-точечным шрифтом Брайля,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допуск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сурдопереводчика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тифлосурдопереводчика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>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7) допуск на объекты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социальной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инженерной и транспортной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инфраструктур собаки-проводника при наличии документа, подтверждающего 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специальное обучение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выдаваемого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по форме и в порядке, которые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определяются федеральным органом исполнительной власти, осуществляющим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функции по выработке и реализации государственной политики и нормативно-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правовому регулированию в сфере социальной защиты населения;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8) оказание работниками организаций, предоставляющих услуги населению,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помощи инвалидам в преодолении барьеров, мешающих получению ими услуг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наравне с другими лицами.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Порядок обеспечения условий доступности для инвалидов объектов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социальной, инженерной и транспортной инфраструктур и предоставляемых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услуг, а также оказания им при этом необходимой помощи устанавливается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федеральными органами исполнительной власти, осуществляющими функции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выработке и реализации государственной политики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нормативно-правовому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регулированию в установленных сферах деятельности, по согласованию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федеральным органом исполнительной власти, осуществляющим функции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выработке и реализации государственной политики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нормативно-правовому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регулированию в сфере социальной защиты населения, исходя из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финансовых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возможностей бюджетов бюджетной системы Российской Федерации,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организаций.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Федеральными органами исполнительной власти, органами исполнительной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власти субъектов Российской Федерации, организациями, предоставляющими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услуги населению, в пределах установленных полномочий осуществляется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инструктирование или обучение специалистов, работающих с инвалидами,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вопросам, связанным с обеспечением доступности для них объектов социальной,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инженерной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транспортной инфраструктур и услуг в соответствии с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законодательством Российской Федерации и законодательством субъектов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Российской Федерации.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случаях, если существующие объекты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социальной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инженерной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транспортной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инфраструктур невозможно полностью приспособить с учетом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потребностей инвалидов, собственники этих объектов до их реконструкции или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капитального ремонта должны принимать согласованные с одним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из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общественных объединений инвалидов, осуществляющих свою деятельность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территории поселения, муниципального района, городского округа, меры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обеспечения доступа инвалидов к месту предоставления услуги либо, когда это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возможно, обеспечить предоставление необходимых услуг по месту жительства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инвалида или в дистанционном режиме».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соответствии со статьей 16 Закона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предусмотрена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административная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ответственность юридических и должностных лиц за уклонение от исполнения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требований к созданию условий инвалидам для беспрепятственного доступа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объектам инженерной, транспортной и социальной инфраструктур.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Конкретные условия доступности инфраструктурных объектов, транспорта,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предоставляемых инвалидам услуг включены в законодательные акты,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регулирующие деятельность транспорта, образования, культуры,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здравоохранения, жилищно-коммунального комплекса, связи и инфраструктуры,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пенитенциарной системы.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Федеральным законом от 01.12.2014 № 419-ФЗ «О внесении изменений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отдельные законодательные акты Российской Федерации по вопросам социальной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защиты инвалидов в связи с ратификацией Конвенции о правах инвалидов»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(ст. 26) установлено, что в целях обеспечения условий доступности для инвалидов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объектов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социальной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инженерной и транспортной инфраструктур и условий для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беспрепятственного пользования услугами устанавливается переходный период,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течение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которого федеральные органы исполнительной власти, органы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исполнительной власти субъектов Российской Федерации, органы местного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самоуправления утверждают и реализуют в сферах установленной деятельности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мероприятия по повышению значений показателей доступности для инвалидов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объектов и услуг.</w:t>
      </w:r>
      <w:r>
        <w:rPr>
          <w:rFonts w:ascii="TimesNewRomanPSMT" w:hAnsi="TimesNewRomanPSMT" w:cs="TimesNewRomanPSMT"/>
          <w:sz w:val="9"/>
          <w:szCs w:val="9"/>
        </w:rPr>
        <w:t xml:space="preserve">1 </w:t>
      </w:r>
      <w:r>
        <w:rPr>
          <w:rFonts w:ascii="TimesNewRomanPSMT" w:hAnsi="TimesNewRomanPSMT" w:cs="TimesNewRomanPSMT"/>
          <w:sz w:val="26"/>
          <w:szCs w:val="26"/>
        </w:rPr>
        <w:t>Порядок и сроки разработки данных мероприятий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9"/>
          <w:szCs w:val="9"/>
        </w:rPr>
      </w:pPr>
      <w:r>
        <w:rPr>
          <w:rFonts w:ascii="TimesNewRomanPSMT" w:hAnsi="TimesNewRomanPSMT" w:cs="TimesNewRomanPSMT"/>
          <w:sz w:val="26"/>
          <w:szCs w:val="26"/>
        </w:rPr>
        <w:t>определяются Правительством Российской Федерации.</w:t>
      </w:r>
      <w:r>
        <w:rPr>
          <w:rFonts w:ascii="TimesNewRomanPSMT" w:hAnsi="TimesNewRomanPSMT" w:cs="TimesNewRomanPSMT"/>
          <w:sz w:val="9"/>
          <w:szCs w:val="9"/>
        </w:rPr>
        <w:t>2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Этим же Законом определено, что требования к обеспечению условий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доступности для инвалидов государственных и муниципальных услуг включаются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органами исполнительной власти, органами исполнительной власти субъектов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Российской Федерации и органами местного самоуправления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административные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регламенты предоставления указанными органами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государственных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муниципальных услуг.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Требования доступности зданий и сооружений для инвалидов и других групп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населения с ограниченными возможностями передвижения также изложены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статье 12 Федерального закона от 30.12.2009 № 384-ФЗ «Технический регламент 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безопасности зданий и сооружений». Согласно данной статье жилые здания,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объекты инженерной, транспортной и социальной инфраструктур должны быть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спроектированы и построены таким образом, чтобы обеспечивалась 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доступность для инвалидов и других групп населения 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ограниченными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возможностями передвижения. Объекты транспортной инфраструктуры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быть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оборудованы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специальными приспособлениями, позволяющими инвалидам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другим группам населения с ограниченными возможностями передвижения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беспрепятственно пользоваться услугами, предоставляемыми на объектах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транспортной инфраструктуры.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Российской Федерации в настоящее время действует ряд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нормативных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правовых документов, регламентирующих реализацию требований доступности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для инвалидов: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- РДС 35-201-99 (руководящий документ системы «Порядок реализации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требований доступности для инвалидов к объектам социальной инфраструктуры»,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далее - РДС) «Порядок реализации требований доступности для инвалидов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объектам социальной инфраструктуры» (принят и введен в действие совместным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постановлением Госстроя России и Минтруда России от 22 декабря 1999 г.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№ 74/51).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Данный документ определяет порядок реализации требований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доступности для инвалидов к объектам социальной инфраструктуры (жилым,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общественным и производственным зданиям и сооружениям, включая сооружения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общественного пассажирского транспорта, места отдыха, культурно-зрелищные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другие учреждения) при разработке, согласовании и утверждении проектной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документации на их строительство и реконструкцию. Данный документ также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регламентирует основы взаимодействия участников инвестиционного процесса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области проектирования, строительства и реконструкции объектов социальной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инфраструктуры.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К данному документу (РДС 35-201-99) разработано пятнадцать СП (свод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правил, далее - СП), основными из которых являются: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 35-101-2001 «Проектирование зданий и сооружений с учетом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доступности для маломобильных групп населения. Общие положения»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(рекомендован к применению в качестве нормативного документа Системы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нормативных документов в строительстве постановлением Госстроя России от 16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июля 2001 г. № 70).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СП 35-102-2001 «Жилая среда с планировочными элементами,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доступными инвалидам» (рекомендован к применению в качестве нормативного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документа Системы нормативных документов в строительстве постановлением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Госстроя России от 16 июля 2001 г. № 71).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СП 35-103-2001 «Общественные здания и сооружения, доступные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маломобильным посетителям» (рекомендован к применению в качестве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нормативного документа Системы нормативных документов в строительстве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постановлением Госстроя России от 16 июля 2001 г. № 72).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 139.13330.2012 «Здания и помещения с местами труда для инвалидов.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Правила проектирования. Актуализированная редакция СП 35-104-2001»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(утвержден приказом Федерального агентства по строительству и жилищно-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коммунальному хозяйству (Госстрой) от 27 декабря 2012 г. № 120/ГС и введен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действие с 1 июля 2013 г.).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 35-105-2002 «Реконструкция городской застройки с учетом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доступности для инвалидов и других маломобильных групп населения»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(рекомендован к применению в качестве нормативного документа Системы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нормативных документов в строительстве постановлением Госстроя России от 19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июля 2002 г. № 89).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ВСН-62-91 (ведомственные строительные нормы, далее - ВСН)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«Проектирование среды жизнедеятельности с учетом потребностей инвалидов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маломобильных групп населения» (является переизданием ВСН 62-91 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изменениями, утвержденными приказом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Госкомархитектуры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29 ноября 1991 г.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№166 и постановлением Минстроя России 26 июля 1994 г. № 18-3).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Кроме вышеперечисленных, существует ряд дополнительных документов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рекомендательного характера по проектированию доступной среды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жизнедеятельности для инвалидов: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МДС 35-1-2000. (методические документы в строительстве, далее - МДС)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«Рекомендации по проектированию окружающей среды, зданий и сооружений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учетом потребностей инвалидов и других маломобильных групп населения.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Выпуск 1, «Общие положения» (разработаны АО ЦНИИЭП им. Б. С. Мезенцева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 участии МГСУ Минвуза РФ и утверждены АО «ЦНИИЭП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им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езенцева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>» от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1 января 1994 г.).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МДС 35-3.2000. «Рекомендации по проектированию окружающей среды,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зданий и сооружений с учетом потребностей инвалидов и других маломобильных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групп населения. Выпуск 3.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«Жилые здания и комплексы» (разработаны 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развитие ВСН 62-91 «Проектирование среды жизнедеятельности с учетом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потребностей инвалидов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маломобилъных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групп населения» и утверждены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приказом Минстроя РФ от 4 июня 1992 г. № 135).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МДС 35-4.2000. «Рекомендации по проектированию окружающей среды,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зданий и сооружений с учетом потребностей инвалидов и других маломобильных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групп населения. Выпуск 7. Часть 1. «Проектирование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новых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адаптация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существующих зданий для воспитания, обучения и реабилитации детей-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инвалидов» (разработаны Институтом общественных зданий Минстроя России 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утверждены Минстроем России от 1 января 1996 г.).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Распоряжением Правительства Российской Федерации от 21.06.2010 № 1047-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утвержден «Перечень национальных стандартов и сводов правил (частей таких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стандартов и сводов правил), в результате применения которых на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обязательной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основе обеспечивается соблюдение требований Федерального закона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«Технический регламент о безопасности зданий и сооружений». Перечень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национальных стандартов и сводов правил включает, в том числе, СНиП 35-01-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2001 (Строительные нормы и правила «Доступность зданий и сооружений 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маломобильных групп населения» (далее - СНиПы) «Доступность зданий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сооружений для маломобильных групп населения» (введены в действие с 1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сентября 2001 г. постановлением Госстроя России от 16 июля 2001 г. № 73); СНиП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31-06-2009 «Общественные здания и сооружения» (утвержден приказом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Минрегиона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России от 1 сентября 2009 г. № 390 и вводится в действие с 1 января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2010 г.).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Стандарты и правила, не включенные в этот перечень, не являются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обязательными.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Приказом Федерального Агентства по техническому регулированию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метрологии от 01.06.2010 № 2079 «Об утверждении перечня документов в области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стандартизации, в результате применения которых на добровольной основе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обеспечивается соблюдение требований Федерального закона от 30.12.2009 №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384-ФЗ «Технический регламент о безопасности зданий и сооружений» (с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последующими изменениями и дополнениями) утвержден перечень документов,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результате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применения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которых на добровольной основе выполняются требования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технического регламента.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настоящее время идет реформирование действующей нормативно-правовой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базы по вопросам проектирования доступной среды жизнедеятельности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инвалидов. С 01.01.2013 введено в действие более 30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актуализированных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СНиП.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Среди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актуализированных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СНиП ведущее место занимает актуализированная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редакция СНиП 35-01-2001 «Доступность зданий и сооружений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маломобильных групп населения» - СП 59.13330.2012 «Свод правил. Доступность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зданий и сооружений для маломобильных групп населения. Актуализированная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редакция СНиП 35-01-2001», утвержденная приказом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Минрегиона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России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от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27.12.2011 № 605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введенным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в действие с 01.01.2013 (далее - Свод правил).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Свод правил разработан в соответствии с принципами Конвенц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ии ОО</w:t>
      </w:r>
      <w:proofErr w:type="gramEnd"/>
      <w:r>
        <w:rPr>
          <w:rFonts w:ascii="TimesNewRomanPSMT" w:hAnsi="TimesNewRomanPSMT" w:cs="TimesNewRomanPSMT"/>
          <w:sz w:val="26"/>
          <w:szCs w:val="26"/>
        </w:rPr>
        <w:t>Н 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правах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инвалидов: полное и эффективное вовлечение инвалидов в общество,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равенство возможностей и доступность. Впервые в российский нормативный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документ введен новый прогрессивный принцип «универсальный проект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(дизайн)», который заявлен в Конвенции, как обязательный. Применение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принципов Конвенц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ии ОО</w:t>
      </w:r>
      <w:proofErr w:type="gramEnd"/>
      <w:r>
        <w:rPr>
          <w:rFonts w:ascii="TimesNewRomanPSMT" w:hAnsi="TimesNewRomanPSMT" w:cs="TimesNewRomanPSMT"/>
          <w:sz w:val="26"/>
          <w:szCs w:val="26"/>
        </w:rPr>
        <w:t>Н в процессе проектирования и строительства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формирует среду жизнедеятельности с беспрепятственным доступом инвалидов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других маломобильных групп населения к зданиям и сооружениям, безопасность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их эксплуатации без необходимости последующего переустройства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приспособления.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Свод правил разработан с учетом требований Международного олимпийского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комитета, Международного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паралимпийского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комитета и международного опыта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системе других документов в области стандартизации, устанавливающих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требования по доступности зданий, сооружений и объектов инфраструктуры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маломобильных групп населения.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 настоящем нормативном документе реализованы требования Федерального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закона от 29.12.2004 № 190-ФЗ «Градостроительный кодекс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Российской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Федерации», Федерального закона от 24.11.1995 № 181-ФЗ «О социальной защите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инвалидов в РФ», Федерального закона от 27.12.2002 № 184-ФЗ «О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техническом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регулировании», Федерального закона от 30.03.1999 № 52-ФЗ «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санитарно-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эпидемиологическом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благополучии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населения». Требования настоящего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документа необходимо учитывать при проектировании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новых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реконструируемых,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подлежащих капитальному ремонту и приспосабливаемых зданий и сооружений.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Они распространяются на функционально-планировочные элементы зданий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сооружений, их участки или отдельные помещения, доступные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маломобильных групп населения (далее - МГН). Свод правил указывает, что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случае невозможности полного приспособления объекта для нужд МГН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реконструкции, капитальном ремонте зданий и сооружений и т.д.,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осуществлять проектирование в рамках «разумного приспособления»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согласовании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задания на проектирование с территориальными органами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социальной защиты населения соответствующего уровня и с учетом мнения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общественных объединений инвалидов.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соответствии с п. 4 Свода правил земельные участки, на которых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расположены общественные здания, должны соответствовать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определенным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требованиям доступности для инвалидов. Приказом Минтруда России от 19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ноября 2013 г. № 685н утверждены «Основные требования к оснащению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(оборудованию) специальных рабочих мест для трудоустройства инвалидов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учетом нарушенных функций и ограничений их жизнедеятельности»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(прилагается).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Для реализации положений (2а) Конвенции об утверждении технических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стандартов и руководящих принципов доступности для инвалидов объектов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приказом Министерства регионального развития Российской Федерации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от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27.12.2011 г. № 605 принят и введен в действие с 1 января 2012 года Свод правил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СП 59.13330.2012 «СНиП 35-01-2001. Доступность зданий и сооружений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маломобильных групп населения»,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включающий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правила по их проектированию,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застройке жилой среды, зданий и помещений с местами труда для инвалидов, 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также по реконструкции городской застройки с учетом доступности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инвалидов,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доработанный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 учетом предложений общественных организаций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инвалидов (приложение 8). В настоящее время осуществляется доработка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данного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свода правил в целях его адаптации к требованиям Конвенции.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 2012 году разработаны, утверждены (приказ Госстроя от 12 декабря 2012 г.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№ 89/ГС) и рекомендованы к применению Альбомы типовых проектных решений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переоборудованию объектов жилого фонда для проживания инвалидов и семей,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имеющих детей-инвалидов (Альбом 1 «Входные группы и помещения общего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пользования 1-го этажа»; Альбом 2 «Помещения общего пользования и квартиры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типового этажа»).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 учетом опыта реализации программы нормативными правовыми актами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Российской Федерацией установлены единые методические требования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соблюдению условий доступности: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«Методика формирования и обновления карт доступности объектов и услуг,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отображающих сравниваемую информацию о доступности объектов и услуг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инвалидов и других маломобильных групп населения» (приказ Минтруда России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 25 декабря 2012 г. № 626);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«Методика паспортизации и классификации объектов и услуг с целью 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объективной оценки для разработки мер, обеспечивающих их доступность»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(Методические рекомендации Минтруда России от 18.09.2012г.);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«Примерная программа субъекта Российской Федерации по обеспечению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доступности приоритетных объектов и услуг в приоритетных сферах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жизнедеятельности инвалидов и других маломобильных групп населения»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(Приказ Минтруда России от 06.12.2012 № 575).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Для защиты прав инвалидов на безопасные и здоровые условия труда изданы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Санитарные правила 2.2.9.2510-09 «Гигиенические требования к условиям труда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инвалидов»,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утвержденные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постановлением Главного государственного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санитарного врача Российской Федерации от 18 мая 2009 года № 30 (приложение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22), которые должны соблюдаться предприятиями всех отраслей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экономической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деятельности. Целью применения Санитарных правил является предотвращение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или сведение к минимуму негативных последствий применения труда инвалидов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условиях производства, создание гигиенически безопасных условий труда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учетом анатомо-физиологических особенностей их организма. Работодатель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вправе предлагать инвалиду работу, связанную 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вредными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опасными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производственными факторами.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П. Извлечения из положений </w:t>
      </w:r>
      <w:proofErr w:type="spellStart"/>
      <w:r>
        <w:rPr>
          <w:rFonts w:ascii="TimesNewRomanPSMT" w:hAnsi="TimesNewRomanPSMT" w:cs="TimesNewRomanPSMT"/>
          <w:b/>
          <w:bCs/>
          <w:sz w:val="26"/>
          <w:szCs w:val="26"/>
        </w:rPr>
        <w:t>госстандартов</w:t>
      </w:r>
      <w:proofErr w:type="spellEnd"/>
      <w:r>
        <w:rPr>
          <w:rFonts w:ascii="TimesNewRomanPSMT" w:hAnsi="TimesNewRomanPSMT" w:cs="TimesNewRomanPSMT"/>
          <w:b/>
          <w:bCs/>
          <w:sz w:val="26"/>
          <w:szCs w:val="26"/>
        </w:rPr>
        <w:t>, СП, и СНиП по вопросам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доступности для инвалидов объектов и услуг.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Основные требования к входу на участок и пути движения по нему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МГН включают следующие положения: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Вход на участок следует оборудовать доступными для МГН, в том числе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инвалидов-колясочников, элементами информации об объекте.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путях движения МГН не допускается применять непрозрачные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калитки на навесных петлях двустороннего действия, калитки 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вращающимися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полотнами, турникеты и другие устройства, создающие преграду для МГН.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проектной документации должны быть предусмотрены условия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беспрепятственного безопасного и удобного передвижения МГН по участку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доступному входу в здание с учетом требований СП 42.13330. Эти пути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стыковаться 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внешними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по отношению к участку транспортными и пешеходными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коммуникациями, специализированными парковочными местами, остановками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общественного транспорта. Система средств информационной поддержки должна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быть обеспечена на всех путях движения, доступных для МГН на все время (в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течение суток) эксплуатации учреждения или предприятия в соответствии с ГОСТ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51256 и ГОСТ Р 52875.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Транспортные проезды на участке и пешеходные пути к объектам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допускается совмещать при соблюдении градостроительных требований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параметрам путей движения. При этом следует делать ограничительную разметку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пешеходных путей на проезжей части, которые обеспечат безопасное движение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людей и автомобильного транспорта.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пересечении пешеходных путей транспортными средствами у входов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здание или на участке около здания следует предусматривать элементы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заблаговременного предупреждения водителей о местах перехода, вплоть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до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его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регулирования в соответствии с требованиями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51684. По обеим сторонам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перехода через проезжую часть должны быть установлены бордюрные пандусы.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наличии на участке подземных и надземных переходов их следует,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как правило, оборудовать пандусами или подъемными устройствами, если нельзя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организовать для МГН наземный переход.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Ширина пешеходного пути через островок безопасности в местах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перехода через проезжую часть должна быть не менее 3 м, длина - не менее 2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(все параметры ширины и высоты коммуникационных путей здесь и в других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пунктах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приводятся в чистоте (в свету).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Ширина пешеходного пути с учетом встречного движения инвалидов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креслах-колясках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должна быть не менее 2,0 м. В условиях сложившейся застройки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допускается в пределах прямой видимости снижать ширину пути движения до 1,2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м. При этом следует устраивать не более чем через каждые 25 м горизонтальные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площадки (карманы) размером не менее 2,0 х 1,8 м для обеспечения возможности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разъезда инвалидов на креслах-колясках.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Продольный уклон путей движения, по которому возможен проезд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инвалидов на креслах-колясках, не должен превышать 5%, поперечный - 2%.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При устройстве съездов с тротуара на транспортный проезд уклон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должен быть не более 1:12, а около здания и в затесненных местах допускается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увеличивать продольный уклон до 1:10 на протяжении не более 10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Бордюрные пандусы на пешеходных переходах должны полностью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располагаться в пределах зоны, предназначенной для пешеходов, и не должны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выступать на проезжую часть. Перепад высот в местах съезда на проезжую часть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 должен превышать 0,015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Высоту бордюров по краям пешеходных путей на территории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рекомендуется принимать не менее 0,05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Перепад высот бордюров, бортовых камней вдоль эксплуатируемых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газонов и озелененных площадок, примыкающих к путям пешеходного движения,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 должны превышать 0,025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Тактильные средства, выполняющие предупредительную функцию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покрытии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пешеходных путей на участке, следует размещать не менее чем за 0,8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 объекта информации или начала опасного участка, изменения направления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движения, входа и т.п.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Ширина тактильной полосы принимается в пределах 0,5 - 0,6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Покрытие пешеходных дорожек, тротуаров и пандусов должно быть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из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твердых материалов, ровным, шероховатым, без зазоров, не создающим вибрацию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 движении, а также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предотвращающим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скольжение, т.е. сохраняющим крепкое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сцепление подошвы обуви, опор вспомогательных средств хождения и колес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кресла-коляски при сырости и снеге.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Покрытие из бетонных плит должно иметь толщину швов между плитами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 более 0,015 м. Покрытие из рыхлых материалов, в том числе песка и гравия,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допускается.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Ребра дренажных решеток, устанавливаемых на путях движения МГН,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должны располагаться перпендикулярно направлению движения и вплотную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прилегать к поверхности. Просветы ячеек решеток должны быть не более 0,013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шириной. Диаметр круглых отверстий в решетках не должен превышать 0,018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Дренажные решетки следует размещать вне зоны движения пешеходов.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Некоторые основные требования к открытым лестницам включают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следующие положения: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Ширина лестничных маршей открытых лестниц должна быть не менее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1,35 м. Для открытых лестниц на перепадах рельефа ширину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проступей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принимать от 0,35 до 0,4 м, высоту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подступенка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- от 0,12 до 0,15 м. Все ступени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лестниц в пределах одного марша должны быть одинаковыми по форме в плане,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по размерам ширины проступи и высоты подъема ступеней. Поперечный уклон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ступеней должен быть не более 2%.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Поверхность ступеней должна иметь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антискользящее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покрытие и быть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шероховатой. Не следует применять на путях движения МГН ступеней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открытыми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подступенками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 Марш открытой лестницы не должен быть менее трех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ступеней и не должен превышать 12 ступеней. Недопустимо применение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одиночных ступеней, которые должны заменяться пандусами. Расстояние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между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поручнями лестницы в чистоте должно быть не менее 1,0 м. Краевые ступени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лестничных маршей должны быть выделены цветом или фактурой. Перед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открытой лестницей за 0,8 - 0,9 м следует предусматривать предупредительные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тактильные полосы шириной 0,3 - 0,5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В тех местах, где высота свободного пространства от поверхности земли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 выступающих снизу конструкций лестниц менее 2,1 м,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предусматривать ограждение или озеленение (кусты).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Лестницы должны дублироваться пандусами или подъемными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устройствами. Наружные лестницы должны быть оборудованы поручнями.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Основные требования к пандусам включают следующие положения: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Пандусы должны иметь двухстороннее ограждение с поручнями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высоте 0,9 м (допустимо от 0,85 до 0,92 м) и 0,7 м с учетом технических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требований к опорным стационарным устройствам по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51261. Расстояние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между поручнями должно быть в пределах 0,9 - 1,0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Длина марша пандуса не должна превышать 9,0 м, а уклон должен быть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 круче 1:20. Пандус с расчетной длиной 36,0 м и более или высотой более 3,0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заменять подъемными устройствами.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Длина горизонтальной площадки прямого пандуса должна быть не менее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1,5 м. В верхнем и нижнем окончаниях пандуса следует предусмотреть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свободную зону (размером не менее 1,5 х 1,5 м), а в зонах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интенсивного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использования - зону размером не менее 2,1 х 2,1 м. Свободные зоны также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должны быть предусмотрены в местах изменения направления пандуса.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Колесоотбойные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устройства высотой 0,1 м следует устанавливать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промежуточных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площадках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на съезде.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Поверхность пандуса должна быть нескользкой, отчетливо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маркированной цветом или текстурой, контрастной относительно прилегающей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поверхности. Необходимость устройства подогрева поверхности пандуса,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площадок под навесом, укрытием устанавливается заданием на проектирование.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местах изменения уклонов необходимо устанавливать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искусственное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освещение не менее 100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лк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на уровне пола.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Основные требования к оборудованию автостоянки для инвалидов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изложены в п.4.2 Свода правил; они содержат следующие положения: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индивидуальных автостоянках на участке около или внутри зданий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учреждений следует выделять 10% мест (но не менее одного места)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транспорта инвалидов, в том числе 5% специализированных мест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автотранспорта инвалидов на кресле-коляске. Выделяемые места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обозначаться знаками, принятыми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52289 и ПДД на поверхности покрытия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стоянки и продублированы знаком на вертикальной поверхности (стене, столбе,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стойке и т.п.) в соответствии с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12.4.026, расположенным на высоте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менее 1,5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Места для личного автотранспорта инвалидов желательно размещать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вблизи входа в предприятие или в учреждение, доступного для инвалидов, но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далее 50 м. Площадки для остановки специализированных средств общественного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транспорта, перевозящих только инвалидов (социальное такси),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предусматривать на расстоянии не далее 100 м от входов в общественные здания.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Специальные парковочные места вдоль транспортных коммуникаций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разрешается предусматривать при уклоне дороги менее 1:50. Размеры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парковочных мест, расположенных параллельно бордюру, должны обеспечивать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 к задней части автомобиля для пользования пандусом или подъемным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приспособлением. Пандус должен иметь блистерное покрытие, обеспечивающее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удобный переход с площадки для стоянки на тротуар. В местах высадки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передвижения инвалидов из личного автотранспорта до входов в здания должно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применяться нескользкое покрытие.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Разметку места для стоянки автомашины инвалида на кресле-коляске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предусматривать размером 6,0 х 3,6 м, что дает возможность создать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безопасную зону сбоку и сзади машины - 1,2 м. Если на стоянке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предусматривается место для регулярной парковки автомашин, салоны которых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приспособлены для перевозки инвалидов на креслах-колясках, ширина боковых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подходов к автомашине должна быть не менее 2,5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В п. 4.3 Свода правил содержатся требования к благоустройству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территорий и мест отдыха инвалидов. </w:t>
      </w:r>
      <w:r>
        <w:rPr>
          <w:rFonts w:ascii="TimesNewRomanPSMT" w:hAnsi="TimesNewRomanPSMT" w:cs="TimesNewRomanPSMT"/>
          <w:sz w:val="26"/>
          <w:szCs w:val="26"/>
        </w:rPr>
        <w:t>На территории на основных путях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движения людей рекомендуется предусматривать не менее чем через 100 - 150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места отдыха, доступные для МГН, оборудованные навесами, скамьями,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телефонами-автоматами, указателями, светильниками, сигнализацией и т.п. Места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отдыха должны выполнять функции архитектурных акцентов, входящих 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общую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информационную систему объекта. Скамейки для инвалидов, в том числе слепых,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устанавливаются на обочинах проходов и обозначаются с помощью изменения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фактуры наземного покрытия. В случае примыкания места отдыха к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пешеходным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путям, расположенным на другом уровне, следует обеспечить плавный переход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между этими поверхностями. В местах отдыха следует применять скамьи разной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высоты от 0,38 до 0,58 м с опорой для спины. Сиденья должны иметь не менее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одного подлокотника. Минимальное свободное пространство для ног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под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сиденьем должно быть не менее 1/3 глубины сиденья. Минимальный уровень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освещенности в местах отдыха следует принимать 20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лк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 Светильники,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устанавливаемые на площадках отдыха, должны быть расположены ниже уровня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глаз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сидящего</w:t>
      </w:r>
      <w:proofErr w:type="gram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Таксофоны и другое специализированное оборудование для людей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недостатками зрения должны устанавливаться на горизонтальной плоскости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применением тактильных наземных указателей или на отдельных плитах высотой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 0,04 м, край которых должен находиться от установленного оборудования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расстоянии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0,7 - 0,8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Пункт 5.1 Свода правил содержит 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требования к входам в здание, </w:t>
      </w:r>
      <w:r>
        <w:rPr>
          <w:rFonts w:ascii="TimesNewRomanPSMT" w:hAnsi="TimesNewRomanPSMT" w:cs="TimesNewRomanPSMT"/>
          <w:sz w:val="26"/>
          <w:szCs w:val="26"/>
        </w:rPr>
        <w:t>которые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необходимо соблюдать для обеспечения доступности зданий для инвалидов: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здании должен быть как минимум один вход, доступный для МГН,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поверхности земли и из каждого доступного для МГН подземного или надземного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уровня, соединенного с этим зданием.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Наружные лестницы и пандусы должны иметь поручни с учетом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технических требований к опорным стационарным устройствам по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51261.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ширине лестниц на основных входах в здание 4,0 м и более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дополнительно предусматривать разделительные поручни.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Входная площадка при входах, доступных МГН, должна иметь: навес,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водоотвод, а в зависимости от местных климатических условий - подогрев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поверхности покрытия. Размеры входной площадки при открывании полотна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дверей наружу должны быть не менее 1,4 х 2,0 м или 1,5 х 1,85 м. Размеры</w:t>
      </w:r>
    </w:p>
    <w:p w:rsidR="004908A7" w:rsidRP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входной площадки с пандусом не менее 2,2 х 2,2 м. Поверхности покрытий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входных площадок и тамбуров должны быть твердыми, не допускать скольжения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намокании и иметь поперечный уклон в пределах 1-2%.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Входные двери должны иметь ширину в свету не менее 1,2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Применение дверей на качающихся петлях и дверей вертушек на путях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передвижения МГН не допускается. В полотнах наружных дверей, доступных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МГН, следует предусматривать смотровые панели, заполненные прозрачным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ударопрочным материалом, нижняя часть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которых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должна располагаться 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пределах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от 0,5 до 1,2 м от уровня пола. Нижняя часть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стеклянных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дверных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полотен на высоту не менее 0,3 м от уровня пола должна быть защищена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противоударной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полосой. Наружные двери, доступные для МГН, могут иметь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пороги. При этом высота каждого элемента порога не должна превышать 0,014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качестве дверных запоров на путях эвакуации следует предусматривать ручки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нажимного действия. Усилие открывания двери не должно превышать 50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Нм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 При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двухстворчатых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дверях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одна рабочая створка должна иметь ширину, требуемую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для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однопольных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дверей.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Прозрачные двери на входах и в здании, а также ограждения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выполнять из ударопрочного материала. На прозрачных полотнах дверей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предусматривать яркую контрастную маркировку высотой не менее 0,1 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шириной не менее 0,2 м,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расположенную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на уровне не ниже 1,2 м и не выше 1,5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 поверхности пешеходного пути. Дверные наличники или края дверного полотна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 ручки рекомендуется окрашивать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отличные от дверного полотна контрастные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цвета.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Входные двери, доступные для входа инвалидов, следует проектировать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автоматическими, ручными или механическими. Они должны быть хорошо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опознаваемы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иметь символ, указывающий на их доступность. Целесообразно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применение автоматических распашных или раздвижных дверей (если они не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стоят на путях эвакуации). На путях движения МГН рекомендуется применять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двери на петлях одностороннего действия с фиксаторами в положениях «открыто»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или «закрыто». Следует также применять двери, обеспечивающие задержку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автоматического закрывания дверей, продолжительностью не менее 5 секунд.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Следует использовать распашные двери с доводчиком (с усилием 19,5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Нм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Глубина тамбуров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тамбур-шлюзов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при прямом движении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одностороннем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открывании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дверей должна быть не менее 2,3 при ширине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менее 1,50 м. При последовательном расположении навесных или поворотных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дверей необходимо обеспечить, чтобы минимальное свободное пространство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между ними было не менее 1,4 м плюс ширина двери, открывающаяся внутрь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междверного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пространства. Свободное пространство у двери со стороны защелки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должно быть: при открывании «от себя» не менее 0,3 м, а при открывании «к себе»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не менее 0,6 м. При глубине тамбура менее 1,8 м до 1,5 м (при реконструкции)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его ширина должна быть не менее 2 м. В тамбурах, лестничных клетках и 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эвакуационных выходов не допускается применять зеркальные стены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(поверхности), а в дверях - зеркальные стекла. Дренажные и водосборные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решетки, устанавливаемые в полу тамбуров или входных площадок,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устанавливаться в уровне с поверхностью покрытия пола. Ширина просветов 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ячеек не должна превышать 0,013 м, а длина 0,015 м. Предпочтительно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13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применение решеток с ромбовидными или квадратными ячейками. Диаметр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круглых ячеек не должен превышать 0,018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При наличии контроля на входе следует применять контрольно-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пропускные устройства и турникеты шириной в свету не менее 1,0 м,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приспособленные для пропуска инвалидов на креслах-колясках.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Дополнительно к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турникетам следует предусматривать боковой проход для обеспечения эвакуации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инвалидов на креслах-колясках и других категорий МГН. Ширину прохода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принимать по расчету.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Помещения, где могут находиться инвалиды на креслах-колясках или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недостатками зрения, следует размещать на уровне входа, ближайшего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поверхности земли. При ином размещении помещений по высоте здания,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кроме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лестниц, следует предусматривать пандусы, подъемные платформы для инвалидов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(далее - подъемные платформы) или лифты.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Пункт 5.1 Свода правил содержит 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требования к путям движения </w:t>
      </w:r>
      <w:r>
        <w:rPr>
          <w:rFonts w:ascii="TimesNewRomanPSMT" w:hAnsi="TimesNewRomanPSMT" w:cs="TimesNewRomanPSMT"/>
          <w:sz w:val="26"/>
          <w:szCs w:val="26"/>
        </w:rPr>
        <w:t>в зданиях: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Пути движения к помещениям, зонам и местам обслуживания внутри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здания следует проектировать в соответствии с нормативными требованиями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путям эвакуации людей из здания.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Ширина пути движения (в коридорах, галереях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т.п.) должна быть не менее: при движении кресла-коляски в одном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направлении - 1,5 м; при встречном движении - 1,8 м. Ширину перехода 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другое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здание следует принимать - не менее 2,0 м. При движении по коридору инвалиду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кресле-коляске следует обеспечить минимальное пространство для: поворота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 90° -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равное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1,2 х 1,2 м; разворота на 180° - равное диаметру 1,4 м. В тупиковых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коридорах необходимо обеспечить возможность разворота кресла-коляски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180°. При реконструкции зданий допускается уменьшать ширину коридоров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условии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создания разъездов (карманов) для кресел-колясок размером 2 м (длина)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1,8 м (ширина) в пределах прямой видимости следующего кармана.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Высота коридоров по всей их длине и ширине должна составлять в свету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 менее 2,1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Подходы к различному оборудованию и мебели должны быть по ширине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 менее 0,9 м, а при необходимости поворота кресла-коляски на 90° - не менее 1,2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м. Диаметр зоны для самостоятельного разворота на 180° инвалида на кресле-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коляске следует принимать не менее 1,4 м. Ширину прохода в помещении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оборудованием и мебелью следует принимать не менее 1,2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Глубина пространства для маневрирования кресла-коляски перед дверью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открывании «от себя» должна быть не менее 1,2 м, а при открывании «к себе»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не менее 1,5 м при ширине проема не менее 1,5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Участки пола на путях движения на расстоянии 0,6 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перед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дверными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проемами и входами на лестницы, а также перед поворотом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коммуникационных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путей должны иметь тактильные предупреждающие указатели и/или контрастно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окрашенную поверхность в соответствии с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12.4.026. Рекомендуется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предусматривать световые маячки. Зоны «возможной опасности» с учетом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проекции движения дверного полотна должны быть обозначены контрастной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цвету окружающего пространства краской для разметки.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- Ширина дверных и открытых проемов в стене, а также выходов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из</w:t>
      </w:r>
      <w:proofErr w:type="gramEnd"/>
    </w:p>
    <w:p w:rsidR="004908A7" w:rsidRP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помещений и коридоров на лестничную клетку должна быть не менее 0,9 м.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глубине откоса в стене открытого проема более 1,0 м ширину проема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принимать по ширине коммуникационного прохода, но не менее 1,2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Двери на путях эвакуации должны иметь окраску, контрастную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стеной. Дверные проемы в помещения, как правило, не должны иметь порогов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перепадов высот пола. При необходимости устройства порогов их высота или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перепад высот не должен превышать 0,014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На путях движения МГН в здании следует предусматривать смежные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ними места отдыха и ожидания. В местах отдыха или ожидания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предусматривать не менее одного места для инвалида на кресле-коляске или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пользующегося костылями (тростью), а также его сопровождающего. На каждом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этаже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где будут посетители, следует предусматривать зоны отдыха на 2 - 3 места,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том числе и для инвалидов на креслах-колясках. При большой длине этажа зону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отдыха следует предусматривать через 25 - 30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Конструктивные элементы и устройства внутри зданий, а также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декоративные элементы, размещаемые в габаритах путей движения на стенах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других вертикальных поверхностях, должны иметь закругленные края и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выступать более чем на 0,1 м на высоте от 0,7 до 2,1 м от уровня пола. Если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элементы выступают за плоскость стен более чем на 0,1 м, то пространство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под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ними должно быть выделено бортиком высотой не менее 0,05 м. При размещении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устройств, указателей на отдельно стоящей опоре они не должны выступать более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чем на 0,3 м. Под маршем открытой лестницы и другими нависающими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элементами внутри здания, имеющими размер в свету по высоте менее 1,9 м,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устанавливать барьеры, ограждения и т.п.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В помещениях, доступных инвалидам, не разрешается применять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ворсовые ковры с высотой ворса более 0,013 м. Ковровые покрытия на путях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движения должны быть плотно закреплены, особенно на стыках полотен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границе разнородных покрытий.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Пункт 5.2 Свода правил содержит 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требования к лестницам и пандусам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зданиях</w:t>
      </w:r>
      <w:proofErr w:type="gramEnd"/>
      <w:r>
        <w:rPr>
          <w:rFonts w:ascii="TimesNewRomanPSMT" w:hAnsi="TimesNewRomanPSMT" w:cs="TimesNewRomanPSMT"/>
          <w:sz w:val="26"/>
          <w:szCs w:val="26"/>
        </w:rPr>
        <w:t>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перепаде высот пола в здании или сооружении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предусматривать лестницы, пандусы или подъемные устройства, доступные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МГН. В местах перепада уровней пола в помещении для защиты от падения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предусматривать ограждения высотой в пределах 1 - 1,2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Ступени лестниц должны быть ровными, без выступов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шероховатой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поверхностью. Ребро ступени должно иметь закругление радиусом не более 0,05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м. Боковые края ступеней, не примыкающие к стенам, должны иметь бортики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высотой не менее 0,02 м или другие устройства для предотвращения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соскальзывания трости или ноги. Ступени лестниц должны быть с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подступенком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Применение открытых ступеней (без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подступенка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 не допускается.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При отсутствии лифтов ширина марша лестницы должна быть не менее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1,35 м. В остальных случаях ширину марша следует принимать по СП 42.13330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 118.13330. Завершающие горизонтальные части поручня должны быть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длиннее марша лестницы или наклонной части пандуса на 0,3 м (допускается от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0,27 - 0,33 м) и иметь не травмирующее завершение. При расчетной ширине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марша лестницы 4,0 м и более следует предусматривать дополнительные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15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разделительные поручни. Следует применять различный по цвету материал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ступеней лестниц и горизонтальных площадок перед ними. Тактильные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напольные указатели перед лестницами следует выполнять по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52875.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Максимальная высота одного подъема (марша) пандуса не должна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превышать 0,8 м при уклоне не более 1:20 (5%). При перепаде высот пола на путях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движения 0,2 м и менее допускается увеличивать уклон пандуса до 1:10 (10%).На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временных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сооружениях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или объектах временной инфраструктуры допускается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максимальный уклон пандуса 1:12 (8%) при условии, что подъем по вертикали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между площадками не превышает 0,5 м, а длина пандуса между площадками -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более 6,0 м. Пандусы при перепаде высот более 3,0 м следует заменять лифтами,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подъемными платформами и т.п. В исключительных случаях допускается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предусматривать винтовые пандусы. Ширина винтового пандуса при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полном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повороте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должна быть не менее 2,0 м. Через каждые 8,0 - 9,0 м длины марша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пандуса должна быть устроена горизонтальная площадка. Горизонтальные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площадки должны быть устроены также при каждом изменении направления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пандуса. Площадка на горизонтальном участке пандуса при прямом пути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движения или на повороте должна иметь размер не менее 1,5 м по ходу движения,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 на винтовом - не менее 2,0 м. Пандусы в своей верхней и нижней части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иметь горизонтальные площадки размером не менее 1,5 х 1,5 м. Ширину марша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пандуса следует принимать по ширине полосы движения. Поручни в этом случае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принимать по ширине пандуса. Инвентарные пандусы должны быть рассчитаны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нагрузку не менее 350 кг/м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2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удовлетворять требованиям к стационарным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пандусам по ширине и уклону.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продольным краям маршей пандусов для предотвращения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соскальзывания трости или ноги следует предусматривать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колесоотбойники</w:t>
      </w:r>
      <w:proofErr w:type="spell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высотой не менее 0,05 м. Поверхность марша пандуса должна визуально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контрастировать с горизонтальной поверхностью в начале и конце пандуса.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Допускается для выявления граничащих поверхностей применение световых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маячков или световых лент. Тактильные напольные указатели перед пандусами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следует выполнять по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52875.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Вдоль обеих сторон всех пандусов и лестниц, а также у всех перепадов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высот горизонтальных поверхностей более 0,45 м необходимо устанавливать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ограждения с поручнями. Поручни следует располагать на высоте 0,9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(допускается от 0,85 до 0,92 м), у пандусов - дополнительно и на высоте 0,7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Поручень перил с внутренней стороны лестницы должен быть непрерывным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всей ее высоте. Расстояние между поручнями пандуса принимать в пределах от 0,9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 1,0 м. Завершающие горизонтальные части поручня должны быть длиннее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марша лестницы или наклонной части пандуса на 0,3 м (допускается от 0,27 до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0,33 м) и иметь не травмирующее завершение.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Поручни рекомендуется применять округлого сечения диаметром от 0,04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 0,06 м. Расстояние в свету между поручнем и стеной должно быть не менее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0,045 м для стен с гладкими поверхностями и не менее 0,06 м для стен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шероховатыми поверхностями. На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верхней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или боковой, внешней по отношению к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маршу, поверхности поручней перил должны предусматриваться рельефные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обозначения этажей, а также предупредительные полосы об окончании перил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4908A7" w:rsidRP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Пункт 5.2 Свода правил также содержит </w:t>
      </w:r>
      <w:r>
        <w:rPr>
          <w:rFonts w:ascii="TimesNewRomanPSMT" w:hAnsi="TimesNewRomanPSMT" w:cs="TimesNewRomanPSMT"/>
          <w:b/>
          <w:bCs/>
          <w:sz w:val="26"/>
          <w:szCs w:val="26"/>
        </w:rPr>
        <w:t>требования к лифтам, подъемным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платформам </w:t>
      </w:r>
      <w:r>
        <w:rPr>
          <w:rFonts w:ascii="TimesNewRomanPSMT" w:hAnsi="TimesNewRomanPSMT" w:cs="TimesNewRomanPSMT"/>
          <w:sz w:val="26"/>
          <w:szCs w:val="26"/>
        </w:rPr>
        <w:t>в зданиях: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Здания следует оборудовать пассажирскими лифтами или подъемными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платформами для обеспечения доступа инвалидов на креслах-колясках на этажи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выше или ниже этажа основного входа в здание (первого этажа). Выбор способа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подъема инвалидов и возможность дублирования этих способов подъема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устанавливается в задании на проектирование.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применять лифты, предназначенные для пользования инвалидом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кресле-коляске с сопровождающим. Их кабины должны иметь внутренние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размеры не менее 1,7 м в ширину и 1,5 м в глубину. Для нового строительства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общественных и производственных зданий рекомендуется применять лифты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шириной дверного проема не менее 0,95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Выбор числа и параметров лифтов для транспортирования инвалидов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производится по расчету с учетом максимально возможной численности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инвалидов в здании, исходя из номенклатуры по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53770.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Световая и звуковая информирующая сигнализация в кабине лифта,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доступного для инвалидов, должна соответствовать требованиям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51631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Технического регламента о безопасности лифтов. У каждой двери лифта,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предназначенного для инвалидов, должны быть тактильные указатели уровня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этажа. Напротив выхода из таких лифтов на высоте 1,5 м должно быть цифровое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обозначение этажа размером не менее 0,1 м, контрастное по отношению к фону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стены.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Установку подъемных платформ с наклонным перемещением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преодоления лестничных маршей инвалидами с поражением опорно-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двигательного аппарата, в том числе на креслах-колясках,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предусматривать в соответствии с требованиями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51630. Свободное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пространство перед подъемными платформами должно составлять не менее 1,6 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1,6 м. В целях обеспечения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контроля за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подъемной платформой и действиями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пользователя подъемные платформы могут быть оснащены средствами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диспетчерского и визуального контроля, с выводом информации на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удаленное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автоматизированное рабочее место оператора.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Требования к путям эвакуации </w:t>
      </w:r>
      <w:r>
        <w:rPr>
          <w:rFonts w:ascii="TimesNewRomanPSMT" w:hAnsi="TimesNewRomanPSMT" w:cs="TimesNewRomanPSMT"/>
          <w:sz w:val="26"/>
          <w:szCs w:val="26"/>
        </w:rPr>
        <w:t>из здания изложены в п. 5.2.23 - 5.2.43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Свода правил: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Проектные решения зданий и сооружений должны обеспечивать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безопасность посетителей в соответствии с требованиями «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Технического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регламента о безопасности зданий и сооружений», «Технического регламента 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требованиях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пожарной безопасности» и ГОСТ 12.1.004 с обязательным учетом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психофизиологических возможностей инвалидов различных категорий, 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численности и места предполагаемого нахождения в здании или сооружении.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Места обслуживания и постоянного нахождения МГН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располагать на минимально возможных расстояниях от эвакуационных выходов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из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помещений зданий наружу.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Ширина (в свету) участков эвакуационных путей, используемых МГН,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должна быть не менее,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: дверей из помещений, с числом находящихся в них</w:t>
      </w:r>
    </w:p>
    <w:p w:rsidR="004908A7" w:rsidRP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инвалидов не более 15 чел. - 0,9; проемов и дверей в остальных случаях; проходов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внутри помещений - 1,2; переходных лоджий и балконов, (при открывании дверей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внутрь) - 1,5; коридоров, пандусов, используемых инвалидами для эвакуации 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согласно 5.2. Пандус, служащий путем эвакуации со второго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вышележащих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этажей, должен иметь выход наружу из здания на прилегающую территорию.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Если по расчету невозможно обеспечить своевременную эвакуацию всех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МГН за необходимое время, то для их спасения на путях эвакуации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предусматривать зоны безопасности, в которых они могут находиться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прибытия спасательных подразделений, либо из которых они могут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эвакуироваться более продолжительное время и (или) спасаться самостоятельно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прилегающей незадымляемой лестничной клетке или пандусу. Предельно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допустимые расстояния от наиболее удаленной точки помещения для инвалидов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 двери в зону безопасности должно быть в пределах досягаемости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за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необходимое время эвакуации. Зоны безопасности рекомендуется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предусматривать в холлах лифтов для транспортирования пожарных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подразделений, а также в холлах лифтов, используемых МГН. Данные лифты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могут использоваться для спасения инвалидов во время пожара.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состав зоны безопасности может включаться площадь примыкающей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лоджии или балкона, отделенных противопожарными преградами от остальных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помещений этажа, не входящих в зону безопасности. Лоджии и балконы могут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иметь противопожарного остекления, если наружная стена под ними глухая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пределом огнестойкости не менее REI 30 (EI 30) или имеющиеся в этой стене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оконные и дверные проемы должны быть заполнены противопожарными окнами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дверями.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Площадь зоны безопасности должна быть предусмотрена на всех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инвалидов, остающихся по расчету на этаже, исходя из удельной площади,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приходящейся на одного спасаемого, при условии возможности его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маневрирования, м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2</w:t>
      </w:r>
      <w:proofErr w:type="gramEnd"/>
      <w:r>
        <w:rPr>
          <w:rFonts w:ascii="TimesNewRomanPSMT" w:hAnsi="TimesNewRomanPSMT" w:cs="TimesNewRomanPSMT"/>
          <w:sz w:val="26"/>
          <w:szCs w:val="26"/>
        </w:rPr>
        <w:t>/чел.: инвалид в кресле-коляске - 2,40; инвалид в кресле-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коляске с сопровождающим - 2,65; инвалид, перемещающийся самостоятельно 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0,75; инвалид, перемещающийся с сопровождающим - 1,00. При обоснованном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использовании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в качестве зоны безопасности незадымляемой лестничной клетки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или пандуса, служащего путем эвакуации, размеры площадок лестничной клетки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пандуса необходимо увеличить исходя из размеров проектируемой зоны.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Зона безопасности должна быть запроектирована в соответствии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требованиями СП 1.13130 в отношении конструктивных решений и применяемых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материалов. Зона безопасности должна быть отделена от других помещений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примыкающих коридоров противопожарными преградами, имеющими пределы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огнестойкости: стены, перегородки, перекрытия - не менее REI 60, двери и окна -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первого типа. Зона безопасности должна быть незадымляемой. При пожаре в ней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должно создаваться избыточное давление 20 Па при одной открытой двери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эвакуационного выхода.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Каждая зона безопасности общественного здания должна быть оснащена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селекторной связью или другим устройством визуальной или текстовой связи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диспетчерской или с помещением пожарного поста (поста охраны)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.Д</w:t>
      </w:r>
      <w:proofErr w:type="gramEnd"/>
      <w:r>
        <w:rPr>
          <w:rFonts w:ascii="TimesNewRomanPSMT" w:hAnsi="TimesNewRomanPSMT" w:cs="TimesNewRomanPSMT"/>
          <w:sz w:val="26"/>
          <w:szCs w:val="26"/>
        </w:rPr>
        <w:t>вери, стены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помещений зон безопасности, а также пути движения к зонам безопасности</w:t>
      </w:r>
    </w:p>
    <w:p w:rsidR="004908A7" w:rsidRP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должны быть обозначены эвакуационным знаком Е 21 по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12.4.026. 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планах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эвакуации должны быть обозначены места расположения зон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безопасности.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Верхнюю и нижнюю ступени в каждом марше эвакуационных лестниц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следует окрашивать в контрастный цвет или применять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тактильные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предупредительные указатели, контрастные по цвету по отношению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прилегающим поверхностям пола, шириной 0,3 м. Возможно применение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ориентации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помощи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слепым и слабовидящим защитного углового профиля 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каждой ступени по ширине марша. Материал должен быть шириной 0,05 - 0,065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 проступи и 0,03 - 0,055 м на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подступенке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 Он должен визуально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контрастировать с остальной поверхностью ступени. Кромки ступеней или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поручни лестниц на путях эвакуации должны быть окрашены краской, светящейся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темноте, или на них наклеены световые ленты.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- Допускается для эвакуации предусматривать наружные эвакуационные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лестницы (лестницы третьего типа). При этом должны выполняться одновременно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следующие условия: лестница должна находиться на расстоянии более 1,0 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от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оконных и дверных проемов; лестница должна иметь аварийное освещение.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допускается предусматривать пути эвакуации для слепых и других инвалидов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открытым наружным металлическим лестницам.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На объектах с постоянным проживанием или временным пребыванием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лиц с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девиантным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поведением на дверях эвакуационных выходов допускается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применение электромагнитных замков. При этом следует предусмотреть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разблокирование этих дверей одним из способов: при срабатывании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автоматической пожарной сигнализации и (или) автоматической установки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пожаротушения; дистанционно с пожарного поста (с поста охраны); по месту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применением ручных магнитных ключей.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объектах с постоянным проживанием или временным пребыванием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МГН в коридорах, лифтовых холлах, в лестничных клетках, где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предусматривается эксплуатация дверей в открытом положении,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предусматривать один из следующих способов закрывания дверей: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автоматическое закрывание этих дверей при срабатывании АПС и (или)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автоматической установки пожаротушения; дистанционное закрывание дверей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пожарного поста (с поста охраны); механическое разблокирование дверей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по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месту. На путях эвакуации допускается применение раздвижных дверей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условии, что они: имеют функцию «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антипаника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», наряду 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раздвижными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имеются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эвакуационные распашные двери, раскрываются и фиксируются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срабатывании автоматически, дистанционно с пожарного поста (поста охраны),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от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кнопки у двери или механическим способом.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Освещенность на путях эвакуации (в том числе в начале и конце пути)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местах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оказания (предоставления) услуг для МГН в зданиях общественного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производственного назначения следует повышать на одну ступень по сравнению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требованиями СП 13330. Перепад освещенности между соседними помещениями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зонами не должен быть более 1:4.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Пункт 5.3 Свода правил содержит 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требования к </w:t>
      </w:r>
      <w:proofErr w:type="gramStart"/>
      <w:r>
        <w:rPr>
          <w:rFonts w:ascii="TimesNewRomanPSMT" w:hAnsi="TimesNewRomanPSMT" w:cs="TimesNewRomanPSMT"/>
          <w:b/>
          <w:bCs/>
          <w:sz w:val="26"/>
          <w:szCs w:val="26"/>
        </w:rPr>
        <w:t>санитарно-бытовым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помещениям </w:t>
      </w:r>
      <w:r>
        <w:rPr>
          <w:rFonts w:ascii="TimesNewRomanPSMT" w:hAnsi="TimesNewRomanPSMT" w:cs="TimesNewRomanPSMT"/>
          <w:sz w:val="26"/>
          <w:szCs w:val="26"/>
        </w:rPr>
        <w:t>в зданиях: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 всех зданиях, где имеются санитарно-бытовые помещения,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быть предусмотрены специально оборудованные для МГН универсальные кабины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уборных.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общем количестве кабин уборных общественных зданий доля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доступных для МГН кабин должна составлять 7%, но не менее одной. 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применяемой дополнительно универсальной кабине вход следует проектировать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учетом возможной разницы полов сопровождающего и инвалида. Габариты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доступных и универсальных (специализированных) кабин могут изменяться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зависимости от расстановки применяемого оборудования.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Доступная кабина в общей уборной должна иметь размеры в плане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менее,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: ширина - 1,65, глубина - 1,8, ширина двери - 0,9. В кабине рядом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унитазом следует предусматривать пространство не менее 0,75 м для размещения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кресла-коляски, а также крючки для одежды, костылей и других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принадлежностей. В кабине должно быть свободное пространство диаметром 1,4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для разворота кресла-коляски. Двери должны открываться наружу. 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универсальной кабине и других санитарно-бытовых помещениях,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предназначенных для пользования всеми категориями граждан, в том числе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инвалидов, следует предусматривать возможность установки откидных опорных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поручней, штанг, поворотных или откидных сидений. Размеры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универсальной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кабины в плане не менее,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: ширина - 2,2, глубина - 2,25. Один из писсуаров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располагать на высоте от пола не более 0,4 м или применять писсуар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вертикальной формы. Следует применять унитазы, имеющие опору для спины.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 дверей санитарно-бытовых помещений или доступных кабин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предусматривать специальные знаки (в том числе рельефные) на высоте 1,35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Доступные кабины должны быть оборудованы системой тревожной сигнализации,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обеспечивающей связь с помещением постоянного дежурного персонала (поста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охраны или администрации объекта). Над входом в доступные кабины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рекомендуется устанавливать световые мигающие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оповещатели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срабатывающие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нажатии тревожной кнопки. Ширину проходов между рядами следует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принимать не менее,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</w:t>
      </w:r>
      <w:proofErr w:type="gramEnd"/>
      <w:r>
        <w:rPr>
          <w:rFonts w:ascii="TimesNewRomanPSMT" w:hAnsi="TimesNewRomanPSMT" w:cs="TimesNewRomanPSMT"/>
          <w:sz w:val="26"/>
          <w:szCs w:val="26"/>
        </w:rPr>
        <w:t>: уборных, писсуаров -1,8.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В доступных кабинах следует применять водопроводные краны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рычажной рукояткой и термостатом, а при возможности - 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автоматическими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сенсорными кранами бесконтактного типа. Применение кранов 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раздельным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управлением горячей и холодной водой не допускается.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применять унитазы с автоматическим сливом воды или с ручным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кнопочным управлением, которое следует располагать на боковой стене кабины,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стороны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которой осуществляется пересадка с кресла-коляски на унитаз.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Пункт 5.4 Свода правил содержит 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требования к </w:t>
      </w:r>
      <w:proofErr w:type="gramStart"/>
      <w:r>
        <w:rPr>
          <w:rFonts w:ascii="TimesNewRomanPSMT" w:hAnsi="TimesNewRomanPSMT" w:cs="TimesNewRomanPSMT"/>
          <w:b/>
          <w:bCs/>
          <w:sz w:val="26"/>
          <w:szCs w:val="26"/>
        </w:rPr>
        <w:t>внутреннему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оборудованию и устройствам </w:t>
      </w:r>
      <w:r>
        <w:rPr>
          <w:rFonts w:ascii="TimesNewRomanPSMT" w:hAnsi="TimesNewRomanPSMT" w:cs="TimesNewRomanPSMT"/>
          <w:sz w:val="26"/>
          <w:szCs w:val="26"/>
        </w:rPr>
        <w:t>в зданиях: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При подборе типа внутреннего оборудования, используемого МГН, и его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размещения в здании, помещениях необходимо учитывать их соответствие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требованиям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53453. Целесообразно использовать контрастные сочетания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цветов в применяемом оборудовании (дверь - стена, ручка; санитарный прибор -</w:t>
      </w:r>
      <w:proofErr w:type="gramEnd"/>
    </w:p>
    <w:p w:rsidR="004908A7" w:rsidRP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пол, стена; стена - выключатели и т.п</w:t>
      </w:r>
      <w:r>
        <w:rPr>
          <w:rFonts w:ascii="TimesNewRomanPSMT" w:hAnsi="TimesNewRomanPSMT" w:cs="TimesNewRomanPSMT"/>
          <w:sz w:val="26"/>
          <w:szCs w:val="26"/>
        </w:rPr>
        <w:t>.).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Приборы для открывания и закрытия дверей, горизонтальные поручни, 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также ручки, рычаги, краны и кнопки различных аппаратов, отверстия торговых,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питьевых и билетных автоматов, отверстия для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чипкарт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и других систем контроля,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терминалы и рабочие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дисплеи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прочие устройства, которыми могут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воспользоваться МГН внутри здания, следует устанавливать на высоте не более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1,1 м и не менее 0,85 м от пола и на расстоянии не менее 0,4 м от боковой стены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помещения или другой вертикальной плоскости. Выключатели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электророзетки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помещениях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следует предусматривать на высоте не более 0,8 м от уровня пола.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Допускается применение, в соответствии с техническим заданием, выключателей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(включателей) дистанционного управления электроосвещением, зашториванием,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электронными приборами и иной техникой.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Следует применять дверные ручки, запоры, задвижки и другие приборы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открывания и закрытия дверей, которые должны иметь форму, позволяющую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инвалиду управлять ими одной рукой и не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требующую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применения слишком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больших усилий или значительных поворотов руки в запястье. Целесообразно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ориентироваться на применение легко управляемых приборов и механизмов, 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также П-образных ручек. Ручки на полотнах раздвижных дверей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устанавливаться таким образом, чтобы при полностью открытых дверях эти ручки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были легкодоступными с обеих сторон двери. Ручки дверей, расположенных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углу коридора или помещения, должны размещаться на расстоянии от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боковой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стены не менее 0,6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На входных дверях в специальных помещениях (бойлерных,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вентиляционных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камерах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трансформаторных узлах и т.п.) следует применять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дверные ручки, имеющие поверхность с опознавательными насечками или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неровностями, ощущаемыми тактильно.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Пункт 5.5 Свода правил содержит 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требования к </w:t>
      </w:r>
      <w:proofErr w:type="gramStart"/>
      <w:r>
        <w:rPr>
          <w:rFonts w:ascii="TimesNewRomanPSMT" w:hAnsi="TimesNewRomanPSMT" w:cs="TimesNewRomanPSMT"/>
          <w:b/>
          <w:bCs/>
          <w:sz w:val="26"/>
          <w:szCs w:val="26"/>
        </w:rPr>
        <w:t>аудиовизуальным</w:t>
      </w:r>
      <w:proofErr w:type="gramEnd"/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информационным системам </w:t>
      </w:r>
      <w:r>
        <w:rPr>
          <w:rFonts w:ascii="TimesNewRomanPSMT" w:hAnsi="TimesNewRomanPSMT" w:cs="TimesNewRomanPSMT"/>
          <w:sz w:val="26"/>
          <w:szCs w:val="26"/>
        </w:rPr>
        <w:t>в здании: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Доступные для МГН элементы здания и территории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идентифицироваться символами доступности в следующих местах: парковочные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места; зоны посадки пассажиров; входы, если не все входы в здание, сооружение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являются доступными; места в общих санузлах; гардеробные, примерочные,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раздевалки в зданиях, в которых не все подобные помещения являются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доступными</w:t>
      </w:r>
      <w:proofErr w:type="gramEnd"/>
      <w:r>
        <w:rPr>
          <w:rFonts w:ascii="TimesNewRomanPSMT" w:hAnsi="TimesNewRomanPSMT" w:cs="TimesNewRomanPSMT"/>
          <w:sz w:val="26"/>
          <w:szCs w:val="26"/>
        </w:rPr>
        <w:t>; лифты и другие подъемные устройства; зоны безопасности; проходы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других местах обслуживания МГН, где не все проходы являются доступными.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Указатели направления, указывающие путь к ближайшему доступному элементу,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могут предусматриваться при необходимости в следующих местах: недоступные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входы в здание; недоступные общественные уборные, душевые, ванные; лифты,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 приспособленные для перевозки инвалидов; выходы и лестницы, не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являющиеся путями эвакуации инвалидов.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Системы средств информации и сигнализации об опасности,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размещаемые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в помещениях (кроме помещений с мокрыми процессами),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предназначенных для пребывания всех категорий инвалидов и на путях 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движения, должны быть комплексными и предусматривать визуальную, звуковую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тактильную информацию с указанием направления движения и мест получения</w:t>
      </w:r>
    </w:p>
    <w:p w:rsidR="004908A7" w:rsidRP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услуги. Они должны соответствовать требованиям ГОСТ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51671, ГОСТ Р</w:t>
      </w:r>
      <w:r>
        <w:rPr>
          <w:rFonts w:ascii="TimesNewRomanPSMT" w:hAnsi="TimesNewRomanPSMT" w:cs="TimesNewRomanPSMT"/>
          <w:sz w:val="26"/>
          <w:szCs w:val="26"/>
        </w:rPr>
        <w:t xml:space="preserve"> 51264,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а также учитывать требования СП 1.13130.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Применяемые средства информации (в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том числе знаки и символы) должны быть идентичными в пределах здания или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комплекса зданий и сооружений, размещаемых в одном районе, в пределах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предприятия, транспортного маршрута и т.п. и соответствовать знакам,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установленным действующими нормативными документами по стандартизации.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Целесообразно использовать международные символы.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Система средств информации зон и помещений (особенно в местах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массового посещения), входных узлов и путей движения должна обеспечивать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непрерывность информации, своевременное ориентирование и однозначное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опознание объектов и мест посещения. Она должна предусматривать возможность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получения информации об ассортименте предоставляемых услуг, размещении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назначении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функциональных элементов, расположении путей эвакуации,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предупреждать об опасностях в экстремальных ситуациях и т.п. Здание или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сооружение по заданию на проектирование может быть дополнительно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оборудовано радиомаяками (радиометками) для слепых или слабовидящих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посетителей, имеющих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радиоинформаторы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. Радиомаяки устанавливаются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над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дверными проемами и на стенах помещений.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Визуальная информация должна располагаться на контрастном фоне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размерами знаков, соответствующими расстоянию рассмотрения, быть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увязана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художественным решением интерьера и располагаться на высоте не менее 1,5 м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не более 4,5 м от уровня пола.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Кроме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визуальной должна быть предусмотрена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звуковая сигнализация, а также по заданию на проектирование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стробоскопическая сигнализация (в виде прерывистых световых сигналов),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сигналы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которой должны быть видимы в местах скопления людей. Максимальная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частота стробоскопических импульсов - 1 - 3 Гц.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Световые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оповещатели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эвакуационные знаки пожарной безопасности,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указывающие направление движения, подключенные к системе оповещения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управления эвакуацией людей при пожаре, к системе оповещения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стихийных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бедствиях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экстремальных ситуациях, следует устанавливать в помещениях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зонах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общественных зданий и сооружений, посещаемых МГН. Для аварийной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звуковой сигнализации следует применять приборы, обеспечивающие уровень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звука не менее 80 - 100 дБ в течение 30 с.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Звуковые сигнализаторы (электрические, механические или электронные)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должны удовлетворять требованиям ГОСТ 21786. Аппаратура привода их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действие должна находиться не менее чем за 0,8 м до предупреждаемого участка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пути. Шумовые индикаторы следует использовать в помещениях с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хорошей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звукоизоляцией или в помещениях при незначительных уровнях шумов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субъективного происхождения.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В вестибюлях общественных зданий следует предусматривать установку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звуковых информаторов по типу телефонов-автоматов, которыми могут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пользоваться посетители с недостатками зрения,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текстофонов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для посетителей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дефектами слуха. Визуальная информация должна располагаться на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контрастном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фоне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на высоте не менее 1,5 м и не более 4,5 м от уровня пола.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- Замкнутые пространства зданий (помещения различного</w:t>
      </w:r>
      <w:proofErr w:type="gramEnd"/>
    </w:p>
    <w:p w:rsidR="004908A7" w:rsidRP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функционального назначения, кабины уборной, лифт, кабина примерочной и т.п</w:t>
      </w:r>
      <w:r>
        <w:rPr>
          <w:rFonts w:ascii="TimesNewRomanPSMT" w:hAnsi="TimesNewRomanPSMT" w:cs="TimesNewRomanPSMT"/>
          <w:sz w:val="26"/>
          <w:szCs w:val="26"/>
        </w:rPr>
        <w:t>.),</w:t>
      </w:r>
      <w:bookmarkStart w:id="0" w:name="_GoBack"/>
      <w:bookmarkEnd w:id="0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где инвалид, в том числе с дефектами слуха, может оказаться один, а также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лифтовые холлы и зоны безопасности должны быть оборудованы системой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двусторонней связи с диспетчером или дежурным. Система двусторонней связи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должна быть снабжена звуковыми и визуальными аварийными сигнальными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устройствами. Снаружи такого помещения над дверью следует предусмотреть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комбинированное устройство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звуковой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визуальной (прерывистой световой)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аварийной сигнализации. В таких помещениях (кабинах) должно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предусматриваться аварийное освещение. В общественной уборной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тревожный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сигнал или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извещатель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должен выводиться в дежурную комнату.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Информирующие обозначения помещений внутри здания должны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дублироваться рельефными знаками и размещаться рядом с дверью со стороны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дверной ручки и крепиться на высоте от 1,3 до 1,4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Специальные требования к местам обслуживания </w:t>
      </w:r>
      <w:r>
        <w:rPr>
          <w:rFonts w:ascii="TimesNewRomanPSMT" w:hAnsi="TimesNewRomanPSMT" w:cs="TimesNewRomanPSMT"/>
          <w:sz w:val="26"/>
          <w:szCs w:val="26"/>
        </w:rPr>
        <w:t>маломобильных групп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населения в общественных зданиях включают следующие позиции. При входах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здания массового посещения (учреждения социального назначения и т.п.)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для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инвалидов по зрению должна быть установлена информационная мнемосхема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(тактильная схема движения), отображающая информацию о помещениях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здании, не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мешающая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основному потоку посетителей. Она должна размещаться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правой стороны по ходу движения на удалении от 3 до 5 м. На основных путях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движения* следует предусмотреть тактильную направляющую полосу с высотой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рисунка не более 0,025 м.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проектировании интерьеров, подборе и расстановке приборов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устройств, технологического и другого оборудования следует исходить из того,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что зона досягаемости для посетителя в кресле-коляске должна находиться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пределах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>: при расположении сбоку от посетителя - не выше 1,4 м и не ниже 0,3 м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 пола; при фронтальном подходе - не выше 1,2 м и не ниже 0,4 м от пола.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Поверхность столов индивидуального пользования, низа окошек справочных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других мест обслуживания, используемых посетителями на креслах-колясках,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должна находиться на высоте не более 0,85 м над уровнем пола. Ширина и высота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проема для ног должна быть не менее 0,75 м, глубиной не менее 0,49 м. Ширина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рабочего фронта прилавка, стола, стойки, барьера и т.п. у места получения услуги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должна быть не менее 1,0 м. Площадь помещения для индивидуального приема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посетителей, доступного и для инвалидов, должна быть 12 м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2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а на два рабочих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места - 18 м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2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. В помещениях или зонах приема или обслуживания посетителей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на</w:t>
      </w:r>
      <w:proofErr w:type="gramEnd"/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несколько мест, доступных для МГН, должно быть одно место или несколько</w:t>
      </w:r>
    </w:p>
    <w:p w:rsidR="00702F5C" w:rsidRDefault="004908A7" w:rsidP="004908A7">
      <w:pPr>
        <w:jc w:val="both"/>
      </w:pPr>
      <w:r>
        <w:rPr>
          <w:rFonts w:ascii="TimesNewRomanPSMT" w:hAnsi="TimesNewRomanPSMT" w:cs="TimesNewRomanPSMT"/>
          <w:sz w:val="26"/>
          <w:szCs w:val="26"/>
        </w:rPr>
        <w:t>мест, скомпонованных в общую зону.__</w:t>
      </w:r>
    </w:p>
    <w:sectPr w:rsidR="0070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A7"/>
    <w:rsid w:val="004908A7"/>
    <w:rsid w:val="007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9542</Words>
  <Characters>54392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amelina_gm</dc:creator>
  <cp:keywords/>
  <dc:description/>
  <cp:lastModifiedBy>amelina_gm</cp:lastModifiedBy>
  <cp:revision>1</cp:revision>
  <dcterms:created xsi:type="dcterms:W3CDTF">2015-08-07T06:19:00Z</dcterms:created>
  <dcterms:modified xsi:type="dcterms:W3CDTF">2015-08-07T06:23:00Z</dcterms:modified>
</cp:coreProperties>
</file>